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hint="eastAsia" w:ascii="Arial" w:hAnsi="Arial" w:eastAsia="宋体" w:cs="Times New Roman"/>
          <w:b/>
          <w:sz w:val="24"/>
          <w:lang w:val="en-GB" w:eastAsia="en-US" w:bidi="ar-SA"/>
        </w:rPr>
        <w:t>R3-244617</w:t>
      </w:r>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pPr>
              <w:pStyle w:val="92"/>
              <w:spacing w:after="0"/>
              <w:jc w:val="center"/>
            </w:pPr>
            <w:r>
              <w:rPr>
                <w:b/>
                <w:sz w:val="28"/>
              </w:rPr>
              <w:t>CR</w:t>
            </w:r>
          </w:p>
        </w:tc>
        <w:tc>
          <w:tcPr>
            <w:tcW w:w="1276" w:type="dxa"/>
            <w:shd w:val="pct30" w:color="FFFF00" w:fill="auto"/>
          </w:tcPr>
          <w:p>
            <w:pPr>
              <w:pStyle w:val="92"/>
              <w:spacing w:after="0"/>
              <w:rPr>
                <w:rFonts w:hint="default" w:eastAsia="宋体"/>
                <w:lang w:val="en-US" w:eastAsia="zh-CN"/>
              </w:rPr>
            </w:pPr>
            <w:bookmarkStart w:id="12" w:name="_GoBack"/>
            <w:r>
              <w:rPr>
                <w:rFonts w:hint="eastAsia"/>
                <w:b/>
                <w:sz w:val="28"/>
                <w:lang w:val="en-US" w:eastAsia="zh-CN"/>
              </w:rPr>
              <w:t>1185</w:t>
            </w:r>
            <w:bookmarkEnd w:id="12"/>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5</w:t>
            </w:r>
            <w:r>
              <w:rPr>
                <w:b/>
                <w:sz w:val="28"/>
              </w:rPr>
              <w:t>.1</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92"/>
              <w:spacing w:after="0"/>
            </w:pPr>
          </w:p>
        </w:tc>
      </w:tr>
      <w:tr>
        <w:tc>
          <w:tcPr>
            <w:tcW w:w="9641" w:type="dxa"/>
            <w:gridSpan w:val="9"/>
            <w:tcBorders>
              <w:left w:val="single" w:color="auto" w:sz="4" w:space="0"/>
              <w:right w:val="single" w:color="auto" w:sz="4" w:space="0"/>
            </w:tcBorders>
          </w:tcPr>
          <w:p>
            <w:pPr>
              <w:pStyle w:val="92"/>
              <w:spacing w:after="0"/>
            </w:pPr>
          </w:p>
        </w:tc>
      </w:tr>
      <w:tr>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default"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9.3.1.66</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rPr>
          <w:rFonts w:eastAsia="Batang"/>
        </w:rPr>
      </w:pPr>
      <w:bookmarkStart w:id="0" w:name="_Toc51764474"/>
      <w:bookmarkStart w:id="1" w:name="_Toc45107139"/>
      <w:bookmarkStart w:id="2" w:name="_Toc68785557"/>
      <w:bookmarkStart w:id="3" w:name="_Toc45892134"/>
      <w:bookmarkStart w:id="4" w:name="_Toc36554440"/>
      <w:bookmarkStart w:id="5" w:name="_Toc36553872"/>
      <w:bookmarkStart w:id="6" w:name="_Toc64446991"/>
      <w:bookmarkStart w:id="7" w:name="_Toc20955230"/>
      <w:bookmarkStart w:id="8" w:name="_Toc29503501"/>
      <w:bookmarkStart w:id="9" w:name="_Toc73981048"/>
      <w:bookmarkStart w:id="10" w:name="_Toc36552713"/>
      <w:bookmarkStart w:id="11" w:name="_Toc81305446"/>
      <w:r>
        <w:rPr>
          <w:rFonts w:eastAsia="Batang"/>
        </w:rPr>
        <w:t>9.3.1.66</w:t>
      </w:r>
      <w:r>
        <w:rPr>
          <w:rFonts w:eastAsia="Batang"/>
        </w:rPr>
        <w:tab/>
      </w:r>
      <w:r>
        <w:rPr>
          <w:rFonts w:cs="Arial"/>
          <w:lang w:eastAsia="ja-JP"/>
        </w:rPr>
        <w:t>Area of Interest</w:t>
      </w:r>
      <w:bookmarkEnd w:id="0"/>
      <w:bookmarkEnd w:id="1"/>
      <w:bookmarkEnd w:id="2"/>
      <w:bookmarkEnd w:id="3"/>
      <w:bookmarkEnd w:id="4"/>
      <w:bookmarkEnd w:id="5"/>
      <w:bookmarkEnd w:id="6"/>
      <w:bookmarkEnd w:id="7"/>
      <w:bookmarkEnd w:id="8"/>
      <w:bookmarkEnd w:id="9"/>
      <w:bookmarkEnd w:id="10"/>
      <w:bookmarkEnd w:id="11"/>
    </w:p>
    <w:p>
      <w:pPr>
        <w:keepNext/>
        <w:rPr>
          <w:lang w:eastAsia="zh-CN"/>
        </w:rPr>
      </w:pPr>
      <w:r>
        <w:rPr>
          <w:lang w:eastAsia="zh-CN"/>
        </w:rPr>
        <w:t xml:space="preserve">This IE indicates </w:t>
      </w:r>
      <w:r>
        <w:rPr>
          <w:rFonts w:cs="Arial"/>
          <w:lang w:eastAsia="zh-CN"/>
        </w:rPr>
        <w:t>the area of interest</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2"/>
              <w:rPr>
                <w:rFonts w:cs="Arial"/>
                <w:lang w:eastAsia="ja-JP"/>
              </w:rPr>
            </w:pPr>
            <w:r>
              <w:rPr>
                <w:rFonts w:cs="Arial"/>
                <w:lang w:eastAsia="ja-JP"/>
              </w:rPr>
              <w:t>IE/Group Name</w:t>
            </w:r>
          </w:p>
        </w:tc>
        <w:tc>
          <w:tcPr>
            <w:tcW w:w="1080" w:type="dxa"/>
            <w:noWrap w:val="0"/>
            <w:vAlign w:val="top"/>
          </w:tcPr>
          <w:p>
            <w:pPr>
              <w:pStyle w:val="62"/>
              <w:rPr>
                <w:rFonts w:cs="Arial"/>
                <w:lang w:eastAsia="ja-JP"/>
              </w:rPr>
            </w:pPr>
            <w:r>
              <w:rPr>
                <w:rFonts w:cs="Arial"/>
                <w:lang w:eastAsia="ja-JP"/>
              </w:rPr>
              <w:t>Presence</w:t>
            </w:r>
          </w:p>
        </w:tc>
        <w:tc>
          <w:tcPr>
            <w:tcW w:w="1440" w:type="dxa"/>
            <w:noWrap w:val="0"/>
            <w:vAlign w:val="top"/>
          </w:tcPr>
          <w:p>
            <w:pPr>
              <w:pStyle w:val="62"/>
              <w:rPr>
                <w:rFonts w:cs="Arial"/>
                <w:lang w:eastAsia="ja-JP"/>
              </w:rPr>
            </w:pPr>
            <w:r>
              <w:rPr>
                <w:rFonts w:cs="Arial"/>
                <w:lang w:eastAsia="ja-JP"/>
              </w:rPr>
              <w:t>Range</w:t>
            </w:r>
          </w:p>
        </w:tc>
        <w:tc>
          <w:tcPr>
            <w:tcW w:w="1872" w:type="dxa"/>
            <w:noWrap w:val="0"/>
            <w:vAlign w:val="top"/>
          </w:tcPr>
          <w:p>
            <w:pPr>
              <w:pStyle w:val="62"/>
              <w:rPr>
                <w:rFonts w:cs="Arial"/>
                <w:lang w:eastAsia="ja-JP"/>
              </w:rPr>
            </w:pPr>
            <w:r>
              <w:rPr>
                <w:rFonts w:cs="Arial"/>
                <w:lang w:eastAsia="ja-JP"/>
              </w:rPr>
              <w:t>IE type and reference</w:t>
            </w:r>
          </w:p>
        </w:tc>
        <w:tc>
          <w:tcPr>
            <w:tcW w:w="2880" w:type="dxa"/>
            <w:noWrap w:val="0"/>
            <w:vAlign w:val="top"/>
          </w:tcPr>
          <w:p>
            <w:pPr>
              <w:pStyle w:val="6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b/>
                <w:lang w:eastAsia="ja-JP"/>
              </w:rPr>
            </w:pPr>
            <w:r>
              <w:rPr>
                <w:b/>
                <w:lang w:eastAsia="ja-JP"/>
              </w:rPr>
              <w:t>Area of Interest TAI List</w:t>
            </w:r>
          </w:p>
        </w:tc>
        <w:tc>
          <w:tcPr>
            <w:tcW w:w="1080" w:type="dxa"/>
            <w:noWrap w:val="0"/>
            <w:vAlign w:val="top"/>
          </w:tcPr>
          <w:p>
            <w:pPr>
              <w:pStyle w:val="64"/>
              <w:rPr>
                <w:rFonts w:cs="Arial"/>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b/>
                <w:lang w:eastAsia="ja-JP"/>
              </w:rPr>
            </w:pPr>
            <w:r>
              <w:rPr>
                <w:rFonts w:cs="Arial"/>
                <w:b/>
                <w:lang w:eastAsia="ja-JP"/>
              </w:rPr>
              <w:t xml:space="preserve">&gt;Area of Interest </w:t>
            </w:r>
            <w:r>
              <w:rPr>
                <w:rFonts w:eastAsia="Batang" w:cs="Arial"/>
                <w:b/>
              </w:rPr>
              <w:t>TAI Item</w:t>
            </w:r>
          </w:p>
        </w:tc>
        <w:tc>
          <w:tcPr>
            <w:tcW w:w="1080" w:type="dxa"/>
            <w:noWrap w:val="0"/>
            <w:vAlign w:val="top"/>
          </w:tcPr>
          <w:p>
            <w:pPr>
              <w:pStyle w:val="64"/>
              <w:rPr>
                <w:rFonts w:cs="Arial"/>
                <w:lang w:eastAsia="ja-JP"/>
              </w:rPr>
            </w:pPr>
          </w:p>
        </w:tc>
        <w:tc>
          <w:tcPr>
            <w:tcW w:w="1440" w:type="dxa"/>
            <w:noWrap w:val="0"/>
            <w:vAlign w:val="top"/>
          </w:tcPr>
          <w:p>
            <w:pPr>
              <w:pStyle w:val="64"/>
              <w:rPr>
                <w:rFonts w:cs="Arial"/>
                <w:i/>
                <w:lang w:eastAsia="ja-JP"/>
              </w:rPr>
            </w:pPr>
            <w:r>
              <w:rPr>
                <w:rFonts w:cs="Arial"/>
                <w:i/>
                <w:lang w:eastAsia="ja-JP"/>
              </w:rPr>
              <w:t>1..&lt;maxnoofTAIinAoI&gt;</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b/>
                <w:lang w:eastAsia="ja-JP"/>
              </w:rPr>
            </w:pPr>
            <w:r>
              <w:rPr>
                <w:rFonts w:cs="Arial"/>
                <w:lang w:eastAsia="zh-CN"/>
              </w:rPr>
              <w:t>&gt;</w:t>
            </w:r>
            <w:r>
              <w:rPr>
                <w:rFonts w:hint="eastAsia" w:cs="Arial"/>
                <w:lang w:eastAsia="zh-CN"/>
              </w:rPr>
              <w:t>&gt;</w:t>
            </w:r>
            <w:r>
              <w:rPr>
                <w:rFonts w:cs="Arial"/>
                <w:lang w:eastAsia="zh-CN"/>
              </w:rPr>
              <w:t>TAI</w:t>
            </w:r>
          </w:p>
        </w:tc>
        <w:tc>
          <w:tcPr>
            <w:tcW w:w="1080" w:type="dxa"/>
            <w:noWrap w:val="0"/>
            <w:vAlign w:val="top"/>
          </w:tcPr>
          <w:p>
            <w:pPr>
              <w:pStyle w:val="64"/>
              <w:rPr>
                <w:rFonts w:cs="Arial"/>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rFonts w:cs="Arial"/>
                <w:lang w:eastAsia="zh-CN"/>
              </w:rPr>
            </w:pPr>
            <w:r>
              <w:rPr>
                <w:lang w:eastAsia="ja-JP"/>
              </w:rPr>
              <w:t>9.3.3.11</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Cell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lang w:eastAsia="zh-CN"/>
              </w:rPr>
            </w:pPr>
            <w:r>
              <w:rPr>
                <w:rFonts w:cs="Arial"/>
                <w:b/>
                <w:lang w:eastAsia="ja-JP"/>
              </w:rPr>
              <w:t xml:space="preserve">&gt;Area of Interest </w:t>
            </w:r>
            <w:r>
              <w:rPr>
                <w:rFonts w:eastAsia="Batang" w:cs="Arial"/>
                <w:b/>
              </w:rPr>
              <w:t>Cell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1..&lt;maxnoofCellinAoI&gt;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NG-RAN CGI</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9.3.3.73</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RAN Node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b/>
                <w:lang w:eastAsia="ja-JP"/>
              </w:rPr>
              <w:t xml:space="preserve">&gt;Area of Interest </w:t>
            </w:r>
            <w:r>
              <w:rPr>
                <w:rFonts w:eastAsia="Batang" w:cs="Arial"/>
                <w:b/>
              </w:rPr>
              <w:t>RAN Node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1..&lt;maxnoofRANNodeinAoI&gt;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Global RAN Node ID</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9.3.1.5</w:t>
            </w:r>
          </w:p>
        </w:tc>
        <w:tc>
          <w:tcPr>
            <w:tcW w:w="2880" w:type="dxa"/>
            <w:noWrap w:val="0"/>
            <w:vAlign w:val="top"/>
          </w:tcPr>
          <w:p>
            <w:pPr>
              <w:pStyle w:val="64"/>
              <w:rPr>
                <w:lang w:eastAsia="ja-JP"/>
              </w:rPr>
            </w:pPr>
          </w:p>
        </w:tc>
      </w:tr>
    </w:tbl>
    <w:p>
      <w:pPr>
        <w:pStyle w:val="94"/>
        <w:jc w:val="left"/>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EC96259"/>
    <w:rsid w:val="14196F70"/>
    <w:rsid w:val="15C821AF"/>
    <w:rsid w:val="18B240BA"/>
    <w:rsid w:val="1A0F4160"/>
    <w:rsid w:val="1A2950FA"/>
    <w:rsid w:val="21A400FF"/>
    <w:rsid w:val="239A50BB"/>
    <w:rsid w:val="2C0C2653"/>
    <w:rsid w:val="310D08EA"/>
    <w:rsid w:val="33F93025"/>
    <w:rsid w:val="4187219E"/>
    <w:rsid w:val="45F44519"/>
    <w:rsid w:val="47D545C5"/>
    <w:rsid w:val="49793BA3"/>
    <w:rsid w:val="4A7F6F7D"/>
    <w:rsid w:val="54DA08B5"/>
    <w:rsid w:val="58027DD0"/>
    <w:rsid w:val="591326B2"/>
    <w:rsid w:val="62CD1CB1"/>
    <w:rsid w:val="66B63154"/>
    <w:rsid w:val="71FD51BF"/>
    <w:rsid w:val="77EB1A9D"/>
    <w:rsid w:val="79C7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qFormat/>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locked/>
    <w:uiPriority w:val="0"/>
    <w:rPr>
      <w:rFonts w:ascii="Arial" w:hAnsi="Arial"/>
      <w:lang w:val="en-GB" w:eastAsia="en-US"/>
    </w:rPr>
  </w:style>
  <w:style w:type="character" w:customStyle="1" w:styleId="148">
    <w:name w:val="首标题"/>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uiPriority w:val="99"/>
    <w:rPr>
      <w:rFonts w:ascii="Courier New" w:hAnsi="Courier New" w:eastAsia="MS Mincho"/>
      <w:lang w:val="nb-NO" w:eastAsia="zh-CN"/>
    </w:rPr>
  </w:style>
  <w:style w:type="paragraph" w:customStyle="1" w:styleId="165">
    <w:name w:val="TAJ"/>
    <w:basedOn w:val="66"/>
    <w:uiPriority w:val="0"/>
    <w:rPr>
      <w:rFonts w:eastAsia="MS Mincho"/>
      <w:lang w:eastAsia="zh-CN"/>
    </w:rPr>
  </w:style>
  <w:style w:type="paragraph" w:customStyle="1" w:styleId="166">
    <w:name w:val="00 BodyText"/>
    <w:basedOn w:val="1"/>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uiPriority w:val="0"/>
    <w:pPr>
      <w:spacing w:after="120"/>
      <w:ind w:left="284" w:hanging="284"/>
    </w:pPr>
    <w:rPr>
      <w:rFonts w:ascii="Arial" w:hAnsi="Arial" w:eastAsia="MS Mincho"/>
      <w:szCs w:val="22"/>
    </w:rPr>
  </w:style>
  <w:style w:type="paragraph" w:customStyle="1" w:styleId="181">
    <w:name w:val="Balloon Text2"/>
    <w:basedOn w:val="1"/>
    <w:semiHidden/>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21A14-4E5B-4B99-9EE8-9E703928F2A5}">
  <ds:schemaRefs/>
</ds:datastoreItem>
</file>

<file path=customXml/itemProps2.xml><?xml version="1.0" encoding="utf-8"?>
<ds:datastoreItem xmlns:ds="http://schemas.openxmlformats.org/officeDocument/2006/customXml" ds:itemID="{7706F501-3EF8-4773-B414-3CBD00CF7E29}">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E558E67A-B9D4-4A6A-90F5-5D682B03A9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13</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2024-08-09T06:17:05Z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